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E5D8" w14:textId="23E3A855" w:rsidR="001E45FE" w:rsidRPr="00B940FE" w:rsidRDefault="00FF6869" w:rsidP="00FF6869">
      <w:pPr>
        <w:pStyle w:val="NoSpacing"/>
        <w:jc w:val="center"/>
        <w:rPr>
          <w:rFonts w:ascii="Modern Love Grunge" w:hAnsi="Modern Love Grunge"/>
          <w:sz w:val="96"/>
          <w:szCs w:val="96"/>
        </w:rPr>
      </w:pPr>
      <w:r w:rsidRPr="00B940FE">
        <w:rPr>
          <w:rFonts w:ascii="Modern Love Grunge" w:hAnsi="Modern Love Grunge"/>
          <w:sz w:val="96"/>
          <w:szCs w:val="96"/>
        </w:rPr>
        <w:t>Medicare Moment</w:t>
      </w:r>
      <w:r w:rsidR="000E0C3B" w:rsidRPr="00B940FE">
        <w:rPr>
          <w:rFonts w:ascii="Modern Love Grunge" w:hAnsi="Modern Love Grunge"/>
          <w:sz w:val="96"/>
          <w:szCs w:val="96"/>
        </w:rPr>
        <w:t>s</w:t>
      </w:r>
      <w:r w:rsidR="001E45FE" w:rsidRPr="00B940FE">
        <w:rPr>
          <w:rFonts w:ascii="Modern Love Grunge" w:hAnsi="Modern Love Grunge"/>
          <w:sz w:val="96"/>
          <w:szCs w:val="96"/>
        </w:rPr>
        <w:t xml:space="preserve"> </w:t>
      </w:r>
    </w:p>
    <w:p w14:paraId="65050693" w14:textId="4250ABB0" w:rsidR="00FF6869" w:rsidRPr="00B940FE" w:rsidRDefault="001E45FE" w:rsidP="00FF6869">
      <w:pPr>
        <w:pStyle w:val="NoSpacing"/>
        <w:jc w:val="center"/>
        <w:rPr>
          <w:szCs w:val="28"/>
        </w:rPr>
      </w:pPr>
      <w:r w:rsidRPr="00B940FE">
        <w:rPr>
          <w:szCs w:val="28"/>
        </w:rPr>
        <w:t>presented by Advantage Aging Solutions</w:t>
      </w:r>
    </w:p>
    <w:p w14:paraId="2BD757E1" w14:textId="2AB323B8" w:rsidR="00E660C3" w:rsidRPr="00B940FE" w:rsidRDefault="00E660C3" w:rsidP="00FF6869">
      <w:pPr>
        <w:pStyle w:val="NoSpacing"/>
        <w:jc w:val="center"/>
        <w:rPr>
          <w:szCs w:val="28"/>
        </w:rPr>
      </w:pPr>
      <w:r w:rsidRPr="00B940FE">
        <w:rPr>
          <w:szCs w:val="28"/>
        </w:rPr>
        <w:t>and SHINE</w:t>
      </w:r>
      <w:r w:rsidR="004F01C6" w:rsidRPr="00B940FE">
        <w:rPr>
          <w:szCs w:val="28"/>
        </w:rPr>
        <w:t xml:space="preserve"> (Serving Health Insurance Needs of Elders)</w:t>
      </w:r>
    </w:p>
    <w:p w14:paraId="356E18E5" w14:textId="77777777" w:rsidR="00457228" w:rsidRPr="00931F03" w:rsidRDefault="00457228" w:rsidP="00FF6869">
      <w:pPr>
        <w:pStyle w:val="NoSpacing"/>
        <w:jc w:val="center"/>
        <w:rPr>
          <w:sz w:val="24"/>
        </w:rPr>
      </w:pPr>
    </w:p>
    <w:p w14:paraId="3E65EDD9" w14:textId="67628109" w:rsidR="003469D5" w:rsidRPr="00B940FE" w:rsidRDefault="003469D5" w:rsidP="003469D5">
      <w:pPr>
        <w:pStyle w:val="NoSpacing"/>
        <w:jc w:val="center"/>
        <w:rPr>
          <w:rFonts w:ascii="Amasis MT Pro Black" w:hAnsi="Amasis MT Pro Black"/>
          <w:sz w:val="36"/>
          <w:szCs w:val="36"/>
        </w:rPr>
      </w:pPr>
      <w:r w:rsidRPr="00B940FE">
        <w:rPr>
          <w:rFonts w:ascii="Amasis MT Pro Black" w:hAnsi="Amasis MT Pro Black"/>
          <w:sz w:val="36"/>
          <w:szCs w:val="36"/>
        </w:rPr>
        <w:t>Lowering Your Medicare Costs:</w:t>
      </w:r>
    </w:p>
    <w:p w14:paraId="076262AB" w14:textId="41E96967" w:rsidR="003469D5" w:rsidRPr="00B940FE" w:rsidRDefault="003469D5" w:rsidP="003469D5">
      <w:pPr>
        <w:pStyle w:val="NoSpacing"/>
        <w:jc w:val="center"/>
        <w:rPr>
          <w:rFonts w:ascii="Amasis MT Pro Black" w:hAnsi="Amasis MT Pro Black"/>
          <w:sz w:val="36"/>
          <w:szCs w:val="36"/>
        </w:rPr>
      </w:pPr>
      <w:r w:rsidRPr="00B940FE">
        <w:rPr>
          <w:rFonts w:ascii="Amasis MT Pro Black" w:hAnsi="Amasis MT Pro Black"/>
          <w:sz w:val="36"/>
          <w:szCs w:val="36"/>
        </w:rPr>
        <w:t>Extra Help &amp; Medicare Savings Programs</w:t>
      </w:r>
    </w:p>
    <w:p w14:paraId="327D6DCF" w14:textId="77777777" w:rsidR="00DD0323" w:rsidRPr="00DD0323" w:rsidRDefault="00DD0323" w:rsidP="003469D5">
      <w:pPr>
        <w:pStyle w:val="NoSpacing"/>
        <w:jc w:val="center"/>
        <w:rPr>
          <w:rFonts w:ascii="Amasis MT Pro Black" w:hAnsi="Amasis MT Pro Black"/>
          <w:sz w:val="16"/>
          <w:szCs w:val="16"/>
        </w:rPr>
      </w:pPr>
    </w:p>
    <w:p w14:paraId="012D799A" w14:textId="173DED02" w:rsidR="003469D5" w:rsidRPr="00931F03" w:rsidRDefault="00404533" w:rsidP="003469D5">
      <w:pPr>
        <w:jc w:val="center"/>
        <w:rPr>
          <w:rFonts w:ascii="Book Antiqua" w:hAnsi="Book Antiqua" w:cstheme="minorHAnsi"/>
          <w:color w:val="333333"/>
          <w:sz w:val="30"/>
          <w:szCs w:val="30"/>
        </w:rPr>
      </w:pPr>
      <w:r w:rsidRPr="00931F03">
        <w:rPr>
          <w:rFonts w:ascii="Book Antiqua" w:hAnsi="Book Antiqua" w:cstheme="minorHAnsi"/>
          <w:b/>
          <w:bCs/>
          <w:noProof/>
          <w:sz w:val="30"/>
          <w:szCs w:val="30"/>
        </w:rPr>
        <w:t>Did you know</w:t>
      </w:r>
      <w:r w:rsidR="00184BB1" w:rsidRPr="00931F03">
        <w:rPr>
          <w:rFonts w:ascii="Book Antiqua" w:hAnsi="Book Antiqua" w:cstheme="minorHAnsi"/>
          <w:b/>
          <w:bCs/>
          <w:noProof/>
          <w:sz w:val="30"/>
          <w:szCs w:val="30"/>
        </w:rPr>
        <w:t xml:space="preserve"> </w:t>
      </w:r>
      <w:r w:rsidR="00184BB1" w:rsidRPr="00931F03">
        <w:rPr>
          <w:rFonts w:ascii="Book Antiqua" w:hAnsi="Book Antiqua" w:cstheme="minorHAnsi"/>
          <w:color w:val="333333"/>
          <w:sz w:val="30"/>
          <w:szCs w:val="30"/>
        </w:rPr>
        <w:t xml:space="preserve">that </w:t>
      </w:r>
      <w:r w:rsidR="003469D5" w:rsidRPr="00931F03">
        <w:rPr>
          <w:rFonts w:ascii="Book Antiqua" w:hAnsi="Book Antiqua" w:cstheme="minorHAnsi"/>
          <w:color w:val="333333"/>
          <w:sz w:val="30"/>
          <w:szCs w:val="30"/>
        </w:rPr>
        <w:t xml:space="preserve">there are special programs available for qualified Medicare </w:t>
      </w:r>
    </w:p>
    <w:p w14:paraId="689F948F" w14:textId="281509AD" w:rsidR="00184BB1" w:rsidRPr="00931F03" w:rsidRDefault="003469D5" w:rsidP="00184BB1">
      <w:pPr>
        <w:jc w:val="center"/>
        <w:rPr>
          <w:rFonts w:ascii="Book Antiqua" w:hAnsi="Book Antiqua" w:cstheme="minorHAnsi"/>
          <w:color w:val="333333"/>
          <w:sz w:val="30"/>
          <w:szCs w:val="30"/>
        </w:rPr>
      </w:pPr>
      <w:r w:rsidRPr="00931F03">
        <w:rPr>
          <w:rFonts w:ascii="Book Antiqua" w:hAnsi="Book Antiqua" w:cstheme="minorHAnsi"/>
          <w:color w:val="333333"/>
          <w:sz w:val="30"/>
          <w:szCs w:val="30"/>
        </w:rPr>
        <w:t>beneficiaries to help pay for prescriptions, monthly Medicare and Prescription Drug Plan premiums, and various deductibles and co-pays?</w:t>
      </w:r>
    </w:p>
    <w:p w14:paraId="55933967" w14:textId="77777777" w:rsidR="008525DA" w:rsidRPr="00931F03" w:rsidRDefault="008525DA" w:rsidP="00184BB1">
      <w:pPr>
        <w:jc w:val="center"/>
        <w:rPr>
          <w:rFonts w:ascii="Book Antiqua" w:hAnsi="Book Antiqua" w:cstheme="minorHAnsi"/>
          <w:color w:val="333333"/>
          <w:sz w:val="16"/>
          <w:szCs w:val="16"/>
        </w:rPr>
      </w:pPr>
    </w:p>
    <w:p w14:paraId="60567167" w14:textId="4515E0C1" w:rsidR="006442C0" w:rsidRPr="00931F03" w:rsidRDefault="00AA3B4B" w:rsidP="006442C0">
      <w:pPr>
        <w:pStyle w:val="ListParagraph"/>
        <w:numPr>
          <w:ilvl w:val="0"/>
          <w:numId w:val="6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931F03">
        <w:rPr>
          <w:rFonts w:ascii="Book Antiqua" w:hAnsi="Book Antiqua"/>
          <w:b/>
          <w:bCs/>
          <w:color w:val="333333"/>
          <w:sz w:val="28"/>
          <w:szCs w:val="28"/>
        </w:rPr>
        <w:t>Extra Help, also known as</w:t>
      </w:r>
      <w:r w:rsidR="00B940FE">
        <w:rPr>
          <w:rFonts w:ascii="Book Antiqua" w:hAnsi="Book Antiqua"/>
          <w:b/>
          <w:bCs/>
          <w:color w:val="333333"/>
          <w:sz w:val="28"/>
          <w:szCs w:val="28"/>
        </w:rPr>
        <w:t>,</w:t>
      </w:r>
      <w:r w:rsidRPr="00931F03">
        <w:rPr>
          <w:rFonts w:ascii="Book Antiqua" w:hAnsi="Book Antiqua"/>
          <w:b/>
          <w:bCs/>
          <w:color w:val="333333"/>
          <w:sz w:val="28"/>
          <w:szCs w:val="28"/>
        </w:rPr>
        <w:t xml:space="preserve"> </w:t>
      </w:r>
      <w:proofErr w:type="gramStart"/>
      <w:r w:rsidRPr="00931F03">
        <w:rPr>
          <w:rFonts w:ascii="Book Antiqua" w:hAnsi="Book Antiqua"/>
          <w:b/>
          <w:bCs/>
          <w:color w:val="333333"/>
          <w:sz w:val="28"/>
          <w:szCs w:val="28"/>
        </w:rPr>
        <w:t>the Part</w:t>
      </w:r>
      <w:proofErr w:type="gramEnd"/>
      <w:r w:rsidRPr="00931F03">
        <w:rPr>
          <w:rFonts w:ascii="Book Antiqua" w:hAnsi="Book Antiqua"/>
          <w:b/>
          <w:bCs/>
          <w:color w:val="333333"/>
          <w:sz w:val="28"/>
          <w:szCs w:val="28"/>
        </w:rPr>
        <w:t xml:space="preserve"> D Low-Income Subsidy:</w:t>
      </w:r>
    </w:p>
    <w:p w14:paraId="5D0CA2E0" w14:textId="78B58766" w:rsidR="00AC66A0" w:rsidRPr="00B940FE" w:rsidRDefault="00AC66A0" w:rsidP="00B940FE">
      <w:pPr>
        <w:pStyle w:val="ListParagraph"/>
        <w:ind w:left="1080"/>
        <w:jc w:val="both"/>
        <w:rPr>
          <w:rFonts w:ascii="Book Antiqua" w:hAnsi="Book Antiqua" w:cs="Arial"/>
          <w:color w:val="333333"/>
          <w:sz w:val="28"/>
          <w:szCs w:val="28"/>
        </w:rPr>
      </w:pP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Every year, many individuals find that covering the out-of-pocket costs of prescription drugs is too much for a limited income. If you meet certain income and resource limits, you may qualify for the Extra Help program. Also known as the Part D </w:t>
      </w:r>
      <w:r w:rsidR="00931F03" w:rsidRPr="00B940FE">
        <w:rPr>
          <w:rFonts w:ascii="Book Antiqua" w:hAnsi="Book Antiqua" w:cs="Arial"/>
          <w:color w:val="333333"/>
          <w:sz w:val="28"/>
          <w:szCs w:val="28"/>
        </w:rPr>
        <w:t>L</w:t>
      </w:r>
      <w:r w:rsidRPr="00B940FE">
        <w:rPr>
          <w:rFonts w:ascii="Book Antiqua" w:hAnsi="Book Antiqua" w:cs="Arial"/>
          <w:color w:val="333333"/>
          <w:sz w:val="28"/>
          <w:szCs w:val="28"/>
        </w:rPr>
        <w:t>ow-</w:t>
      </w:r>
      <w:r w:rsidR="00931F03" w:rsidRPr="00B940FE">
        <w:rPr>
          <w:rFonts w:ascii="Book Antiqua" w:hAnsi="Book Antiqua" w:cs="Arial"/>
          <w:color w:val="333333"/>
          <w:sz w:val="28"/>
          <w:szCs w:val="28"/>
        </w:rPr>
        <w:t>I</w:t>
      </w: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ncome </w:t>
      </w:r>
      <w:r w:rsidR="00931F03" w:rsidRPr="00B940FE">
        <w:rPr>
          <w:rFonts w:ascii="Book Antiqua" w:hAnsi="Book Antiqua" w:cs="Arial"/>
          <w:color w:val="333333"/>
          <w:sz w:val="28"/>
          <w:szCs w:val="28"/>
        </w:rPr>
        <w:t>S</w:t>
      </w: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ubsidy (LIS), Extra Help is a federal program offered through the Social Security Administration (SSA). </w:t>
      </w:r>
      <w:r w:rsidR="00A67F7C" w:rsidRPr="00B940FE">
        <w:rPr>
          <w:rFonts w:ascii="Book Antiqua" w:hAnsi="Book Antiqua" w:cs="Arial"/>
          <w:color w:val="333333"/>
          <w:sz w:val="28"/>
          <w:szCs w:val="28"/>
        </w:rPr>
        <w:t>You</w:t>
      </w: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 may be eligible for the Extra Help program if </w:t>
      </w:r>
      <w:r w:rsidR="00A67F7C" w:rsidRPr="00B940FE">
        <w:rPr>
          <w:rFonts w:ascii="Book Antiqua" w:hAnsi="Book Antiqua" w:cs="Arial"/>
          <w:color w:val="333333"/>
          <w:sz w:val="28"/>
          <w:szCs w:val="28"/>
        </w:rPr>
        <w:t>your</w:t>
      </w: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 monthly income is below $1,6</w:t>
      </w:r>
      <w:r w:rsidR="00512FFA" w:rsidRPr="00B940FE">
        <w:rPr>
          <w:rFonts w:ascii="Book Antiqua" w:hAnsi="Book Antiqua" w:cs="Arial"/>
          <w:color w:val="333333"/>
          <w:sz w:val="28"/>
          <w:szCs w:val="28"/>
        </w:rPr>
        <w:t>99</w:t>
      </w: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 and </w:t>
      </w:r>
      <w:r w:rsidR="00A67F7C" w:rsidRPr="00B940FE">
        <w:rPr>
          <w:rFonts w:ascii="Book Antiqua" w:hAnsi="Book Antiqua" w:cs="Arial"/>
          <w:color w:val="333333"/>
          <w:sz w:val="28"/>
          <w:szCs w:val="28"/>
        </w:rPr>
        <w:t xml:space="preserve">your </w:t>
      </w:r>
      <w:r w:rsidR="007E4A38" w:rsidRPr="00B940FE">
        <w:rPr>
          <w:rFonts w:ascii="Book Antiqua" w:hAnsi="Book Antiqua" w:cs="Arial"/>
          <w:color w:val="333333"/>
          <w:sz w:val="28"/>
          <w:szCs w:val="28"/>
        </w:rPr>
        <w:t xml:space="preserve">assets </w:t>
      </w:r>
      <w:r w:rsidRPr="00B940FE">
        <w:rPr>
          <w:rFonts w:ascii="Book Antiqua" w:hAnsi="Book Antiqua" w:cs="Arial"/>
          <w:color w:val="333333"/>
          <w:sz w:val="28"/>
          <w:szCs w:val="28"/>
        </w:rPr>
        <w:t>are below $1</w:t>
      </w:r>
      <w:r w:rsidR="00512FFA" w:rsidRPr="00B940FE">
        <w:rPr>
          <w:rFonts w:ascii="Book Antiqua" w:hAnsi="Book Antiqua" w:cs="Arial"/>
          <w:color w:val="333333"/>
          <w:sz w:val="28"/>
          <w:szCs w:val="28"/>
        </w:rPr>
        <w:t>5</w:t>
      </w:r>
      <w:r w:rsidRPr="00B940FE">
        <w:rPr>
          <w:rFonts w:ascii="Book Antiqua" w:hAnsi="Book Antiqua" w:cs="Arial"/>
          <w:color w:val="333333"/>
          <w:sz w:val="28"/>
          <w:szCs w:val="28"/>
        </w:rPr>
        <w:t>,</w:t>
      </w:r>
      <w:r w:rsidR="00512FFA" w:rsidRPr="00B940FE">
        <w:rPr>
          <w:rFonts w:ascii="Book Antiqua" w:hAnsi="Book Antiqua" w:cs="Arial"/>
          <w:color w:val="333333"/>
          <w:sz w:val="28"/>
          <w:szCs w:val="28"/>
        </w:rPr>
        <w:t>16</w:t>
      </w:r>
      <w:r w:rsidRPr="00B940FE">
        <w:rPr>
          <w:rFonts w:ascii="Book Antiqua" w:hAnsi="Book Antiqua" w:cs="Arial"/>
          <w:color w:val="333333"/>
          <w:sz w:val="28"/>
          <w:szCs w:val="28"/>
        </w:rPr>
        <w:t>0. The program pays the costs of Medicare prescription drug coverage including copays, premiums, and deductibles.</w:t>
      </w:r>
    </w:p>
    <w:p w14:paraId="01DB433A" w14:textId="77777777" w:rsidR="00AA3B4B" w:rsidRPr="00B940FE" w:rsidRDefault="00AA3B4B" w:rsidP="00B940FE">
      <w:pPr>
        <w:pStyle w:val="ListParagraph"/>
        <w:ind w:left="1080"/>
        <w:jc w:val="both"/>
        <w:rPr>
          <w:rFonts w:ascii="Book Antiqua" w:hAnsi="Book Antiqua" w:cs="Arial"/>
          <w:color w:val="333333"/>
          <w:sz w:val="28"/>
          <w:szCs w:val="28"/>
        </w:rPr>
      </w:pPr>
    </w:p>
    <w:p w14:paraId="31B8C594" w14:textId="5B5A831D" w:rsidR="006442C0" w:rsidRPr="00931F03" w:rsidRDefault="003469D5" w:rsidP="00184BB1">
      <w:pPr>
        <w:pStyle w:val="ListParagraph"/>
        <w:numPr>
          <w:ilvl w:val="0"/>
          <w:numId w:val="6"/>
        </w:numPr>
        <w:rPr>
          <w:rFonts w:ascii="Book Antiqua" w:hAnsi="Book Antiqua"/>
          <w:b/>
          <w:bCs/>
          <w:color w:val="333333"/>
          <w:sz w:val="28"/>
          <w:szCs w:val="28"/>
        </w:rPr>
      </w:pPr>
      <w:r w:rsidRPr="00931F03">
        <w:rPr>
          <w:rFonts w:ascii="Book Antiqua" w:hAnsi="Book Antiqua"/>
          <w:b/>
          <w:bCs/>
          <w:color w:val="333333"/>
          <w:sz w:val="28"/>
          <w:szCs w:val="28"/>
        </w:rPr>
        <w:t>Medicare Savings Programs</w:t>
      </w:r>
      <w:r w:rsidR="00AA3B4B" w:rsidRPr="00931F03">
        <w:rPr>
          <w:rFonts w:ascii="Book Antiqua" w:hAnsi="Book Antiqua"/>
          <w:b/>
          <w:bCs/>
          <w:color w:val="333333"/>
          <w:sz w:val="28"/>
          <w:szCs w:val="28"/>
        </w:rPr>
        <w:t>:</w:t>
      </w:r>
    </w:p>
    <w:p w14:paraId="7D04A862" w14:textId="428C2909" w:rsidR="00AC66A0" w:rsidRPr="00B940FE" w:rsidRDefault="00AC66A0" w:rsidP="00B940FE">
      <w:pPr>
        <w:pStyle w:val="ListParagraph"/>
        <w:ind w:left="1080"/>
        <w:jc w:val="both"/>
        <w:rPr>
          <w:rFonts w:ascii="Book Antiqua" w:hAnsi="Book Antiqua" w:cs="Arial"/>
          <w:color w:val="333333"/>
          <w:sz w:val="28"/>
          <w:szCs w:val="28"/>
        </w:rPr>
      </w:pP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If you are struggling </w:t>
      </w:r>
      <w:r w:rsidR="00931F03" w:rsidRPr="00B940FE">
        <w:rPr>
          <w:rFonts w:ascii="Book Antiqua" w:hAnsi="Book Antiqua" w:cs="Arial"/>
          <w:color w:val="333333"/>
          <w:sz w:val="28"/>
          <w:szCs w:val="28"/>
        </w:rPr>
        <w:t>to</w:t>
      </w: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 </w:t>
      </w:r>
      <w:r w:rsidR="009F149B" w:rsidRPr="00B940FE">
        <w:rPr>
          <w:rFonts w:ascii="Book Antiqua" w:hAnsi="Book Antiqua" w:cs="Arial"/>
          <w:color w:val="333333"/>
          <w:sz w:val="28"/>
          <w:szCs w:val="28"/>
        </w:rPr>
        <w:t>pay for your</w:t>
      </w: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 Medicare and have limited income and resources, you may qualify for </w:t>
      </w:r>
      <w:r w:rsidR="009F149B" w:rsidRPr="00B940FE">
        <w:rPr>
          <w:rFonts w:ascii="Book Antiqua" w:hAnsi="Book Antiqua" w:cs="Arial"/>
          <w:color w:val="333333"/>
          <w:sz w:val="28"/>
          <w:szCs w:val="28"/>
        </w:rPr>
        <w:t>one of the</w:t>
      </w: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 Medicare Savings Program. Medicare and the state Medicaid program </w:t>
      </w:r>
      <w:proofErr w:type="gramStart"/>
      <w:r w:rsidRPr="00B940FE">
        <w:rPr>
          <w:rFonts w:ascii="Book Antiqua" w:hAnsi="Book Antiqua" w:cs="Arial"/>
          <w:color w:val="333333"/>
          <w:sz w:val="28"/>
          <w:szCs w:val="28"/>
        </w:rPr>
        <w:t>provide assistance</w:t>
      </w:r>
      <w:proofErr w:type="gramEnd"/>
      <w:r w:rsidRPr="00B940FE">
        <w:rPr>
          <w:rFonts w:ascii="Book Antiqua" w:hAnsi="Book Antiqua" w:cs="Arial"/>
          <w:color w:val="333333"/>
          <w:sz w:val="28"/>
          <w:szCs w:val="28"/>
        </w:rPr>
        <w:t xml:space="preserve"> with paying your Medicare premiums, deductibles,</w:t>
      </w:r>
      <w:r w:rsidR="009F149B" w:rsidRPr="00B940FE">
        <w:rPr>
          <w:rFonts w:ascii="Book Antiqua" w:hAnsi="Book Antiqua" w:cs="Arial"/>
          <w:color w:val="333333"/>
          <w:sz w:val="28"/>
          <w:szCs w:val="28"/>
        </w:rPr>
        <w:t xml:space="preserve"> </w:t>
      </w: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coinsurance, and copayments through </w:t>
      </w:r>
      <w:r w:rsidR="00931F03" w:rsidRPr="00B940FE">
        <w:rPr>
          <w:rFonts w:ascii="Book Antiqua" w:hAnsi="Book Antiqua" w:cs="Arial"/>
          <w:color w:val="333333"/>
          <w:sz w:val="28"/>
          <w:szCs w:val="28"/>
        </w:rPr>
        <w:t>several</w:t>
      </w:r>
      <w:r w:rsidRPr="00B940FE">
        <w:rPr>
          <w:rFonts w:ascii="Book Antiqua" w:hAnsi="Book Antiqua" w:cs="Arial"/>
          <w:color w:val="333333"/>
          <w:sz w:val="28"/>
          <w:szCs w:val="28"/>
        </w:rPr>
        <w:t xml:space="preserve"> different programs. </w:t>
      </w:r>
      <w:r w:rsidR="007E4A38" w:rsidRPr="00B940FE">
        <w:rPr>
          <w:rFonts w:ascii="Book Antiqua" w:hAnsi="Book Antiqua" w:cs="Arial"/>
          <w:color w:val="333333"/>
          <w:sz w:val="28"/>
          <w:szCs w:val="28"/>
        </w:rPr>
        <w:t xml:space="preserve"> Qualifying for this program is also based on your income and assets. </w:t>
      </w:r>
    </w:p>
    <w:p w14:paraId="4266F0C6" w14:textId="77777777" w:rsidR="00AA3B4B" w:rsidRPr="00B940FE" w:rsidRDefault="00AA3B4B" w:rsidP="00B940FE">
      <w:pPr>
        <w:jc w:val="both"/>
        <w:rPr>
          <w:rFonts w:ascii="Book Antiqua" w:hAnsi="Book Antiqua"/>
          <w:color w:val="333333"/>
          <w:sz w:val="28"/>
          <w:szCs w:val="28"/>
        </w:rPr>
      </w:pPr>
    </w:p>
    <w:p w14:paraId="0EEC2678" w14:textId="0548634B" w:rsidR="008525DA" w:rsidRPr="00B940FE" w:rsidRDefault="008525DA" w:rsidP="00B940FE">
      <w:pPr>
        <w:jc w:val="center"/>
        <w:rPr>
          <w:rFonts w:ascii="Book Antiqua" w:hAnsi="Book Antiqua" w:cs="Arial"/>
          <w:color w:val="333333"/>
          <w:sz w:val="28"/>
          <w:szCs w:val="28"/>
        </w:rPr>
      </w:pPr>
      <w:r w:rsidRPr="00B940FE">
        <w:rPr>
          <w:rFonts w:ascii="Book Antiqua" w:hAnsi="Book Antiqua" w:cs="Arial"/>
          <w:color w:val="333333"/>
          <w:sz w:val="28"/>
          <w:szCs w:val="28"/>
        </w:rPr>
        <w:t>It is important to understand your Medicare coverage choices and to pick your coverage carefully.</w:t>
      </w:r>
      <w:r w:rsidR="00B940FE">
        <w:rPr>
          <w:rFonts w:ascii="Book Antiqua" w:hAnsi="Book Antiqua" w:cs="Arial"/>
          <w:color w:val="333333"/>
          <w:sz w:val="28"/>
          <w:szCs w:val="28"/>
        </w:rPr>
        <w:t xml:space="preserve"> </w:t>
      </w:r>
      <w:r w:rsidR="00A47930" w:rsidRPr="00B940FE">
        <w:rPr>
          <w:rFonts w:ascii="Book Antiqua" w:hAnsi="Book Antiqua" w:cs="Arial"/>
          <w:color w:val="333333"/>
          <w:sz w:val="28"/>
          <w:szCs w:val="28"/>
        </w:rPr>
        <w:t xml:space="preserve">Beneficiaries can apply for these special benefits themselves, online or with a paper application, </w:t>
      </w:r>
      <w:r w:rsidR="00931F03" w:rsidRPr="00B940FE">
        <w:rPr>
          <w:rFonts w:ascii="Book Antiqua" w:hAnsi="Book Antiqua" w:cs="Arial"/>
          <w:color w:val="333333"/>
          <w:sz w:val="28"/>
          <w:szCs w:val="28"/>
        </w:rPr>
        <w:t>w</w:t>
      </w:r>
      <w:r w:rsidR="00A47930" w:rsidRPr="00B940FE">
        <w:rPr>
          <w:rFonts w:ascii="Book Antiqua" w:hAnsi="Book Antiqua" w:cs="Arial"/>
          <w:color w:val="333333"/>
          <w:sz w:val="28"/>
          <w:szCs w:val="28"/>
        </w:rPr>
        <w:t>hy not let</w:t>
      </w:r>
      <w:r w:rsidR="002E1FFD" w:rsidRPr="00B940FE">
        <w:rPr>
          <w:rFonts w:ascii="Book Antiqua" w:hAnsi="Book Antiqua" w:cs="Arial"/>
          <w:color w:val="333333"/>
          <w:sz w:val="28"/>
          <w:szCs w:val="28"/>
        </w:rPr>
        <w:t xml:space="preserve"> a trained SHINE Counselor assist you </w:t>
      </w:r>
      <w:r w:rsidR="00A47930" w:rsidRPr="00B940FE">
        <w:rPr>
          <w:rFonts w:ascii="Book Antiqua" w:hAnsi="Book Antiqua" w:cs="Arial"/>
          <w:color w:val="333333"/>
          <w:sz w:val="28"/>
          <w:szCs w:val="28"/>
        </w:rPr>
        <w:t>to</w:t>
      </w:r>
      <w:r w:rsidR="002E1FFD" w:rsidRPr="00B940FE">
        <w:rPr>
          <w:rFonts w:ascii="Book Antiqua" w:hAnsi="Book Antiqua" w:cs="Arial"/>
          <w:color w:val="333333"/>
          <w:sz w:val="28"/>
          <w:szCs w:val="28"/>
        </w:rPr>
        <w:t xml:space="preserve"> understand </w:t>
      </w:r>
      <w:r w:rsidR="00A47930" w:rsidRPr="00B940FE">
        <w:rPr>
          <w:rFonts w:ascii="Book Antiqua" w:hAnsi="Book Antiqua" w:cs="Arial"/>
          <w:color w:val="333333"/>
          <w:sz w:val="28"/>
          <w:szCs w:val="28"/>
        </w:rPr>
        <w:t xml:space="preserve">these benefits and assist </w:t>
      </w:r>
      <w:r w:rsidR="009F149B" w:rsidRPr="00B940FE">
        <w:rPr>
          <w:rFonts w:ascii="Book Antiqua" w:hAnsi="Book Antiqua" w:cs="Arial"/>
          <w:color w:val="333333"/>
          <w:sz w:val="28"/>
          <w:szCs w:val="28"/>
        </w:rPr>
        <w:t xml:space="preserve">you </w:t>
      </w:r>
      <w:r w:rsidR="00A47930" w:rsidRPr="00B940FE">
        <w:rPr>
          <w:rFonts w:ascii="Book Antiqua" w:hAnsi="Book Antiqua" w:cs="Arial"/>
          <w:color w:val="333333"/>
          <w:sz w:val="28"/>
          <w:szCs w:val="28"/>
        </w:rPr>
        <w:t>with the application process?</w:t>
      </w:r>
      <w:r w:rsidR="002E1FFD" w:rsidRPr="00B940FE">
        <w:rPr>
          <w:rFonts w:ascii="Book Antiqua" w:hAnsi="Book Antiqua" w:cs="Arial"/>
          <w:color w:val="333333"/>
          <w:sz w:val="28"/>
          <w:szCs w:val="28"/>
        </w:rPr>
        <w:t xml:space="preserve"> </w:t>
      </w:r>
    </w:p>
    <w:p w14:paraId="0D760C2B" w14:textId="77777777" w:rsidR="002E1FFD" w:rsidRPr="00931F03" w:rsidRDefault="002E1FFD" w:rsidP="00656EC1">
      <w:pPr>
        <w:jc w:val="center"/>
        <w:rPr>
          <w:rFonts w:ascii="Book Antiqua" w:hAnsi="Book Antiqua"/>
          <w:color w:val="333333"/>
          <w:sz w:val="27"/>
          <w:szCs w:val="27"/>
        </w:rPr>
      </w:pPr>
    </w:p>
    <w:p w14:paraId="5F2438E3" w14:textId="67B7BD75" w:rsidR="00656EC1" w:rsidRPr="00B940FE" w:rsidRDefault="00F7479B" w:rsidP="00656EC1">
      <w:pPr>
        <w:jc w:val="center"/>
        <w:rPr>
          <w:rFonts w:ascii="Book Antiqua" w:hAnsi="Book Antiqua"/>
          <w:sz w:val="40"/>
          <w:szCs w:val="40"/>
        </w:rPr>
      </w:pPr>
      <w:r w:rsidRPr="00B940FE">
        <w:rPr>
          <w:rFonts w:ascii="Book Antiqua" w:hAnsi="Book Antiqua"/>
          <w:sz w:val="40"/>
          <w:szCs w:val="40"/>
        </w:rPr>
        <w:t xml:space="preserve">To talk to a SHINE Medicare </w:t>
      </w:r>
      <w:r w:rsidR="00656EC1" w:rsidRPr="00B940FE">
        <w:rPr>
          <w:rFonts w:ascii="Book Antiqua" w:hAnsi="Book Antiqua"/>
          <w:sz w:val="40"/>
          <w:szCs w:val="40"/>
        </w:rPr>
        <w:t>C</w:t>
      </w:r>
      <w:r w:rsidRPr="00B940FE">
        <w:rPr>
          <w:rFonts w:ascii="Book Antiqua" w:hAnsi="Book Antiqua"/>
          <w:sz w:val="40"/>
          <w:szCs w:val="40"/>
        </w:rPr>
        <w:t>ounselor</w:t>
      </w:r>
      <w:r w:rsidR="00656EC1" w:rsidRPr="00B940FE">
        <w:rPr>
          <w:rFonts w:ascii="Book Antiqua" w:hAnsi="Book Antiqua"/>
          <w:sz w:val="40"/>
          <w:szCs w:val="40"/>
        </w:rPr>
        <w:t>,</w:t>
      </w:r>
    </w:p>
    <w:p w14:paraId="340FE4C0" w14:textId="77FE426F" w:rsidR="00E660C3" w:rsidRPr="00B940FE" w:rsidRDefault="00656EC1" w:rsidP="00656EC1">
      <w:pPr>
        <w:jc w:val="center"/>
        <w:rPr>
          <w:rFonts w:ascii="Book Antiqua" w:hAnsi="Book Antiqua"/>
          <w:sz w:val="40"/>
          <w:szCs w:val="40"/>
        </w:rPr>
      </w:pPr>
      <w:proofErr w:type="gramStart"/>
      <w:r w:rsidRPr="00B940FE">
        <w:rPr>
          <w:rFonts w:ascii="Book Antiqua" w:hAnsi="Book Antiqua"/>
          <w:sz w:val="40"/>
          <w:szCs w:val="40"/>
        </w:rPr>
        <w:t>call</w:t>
      </w:r>
      <w:proofErr w:type="gramEnd"/>
      <w:r w:rsidRPr="00B940FE">
        <w:rPr>
          <w:rFonts w:ascii="Book Antiqua" w:hAnsi="Book Antiqua"/>
          <w:sz w:val="40"/>
          <w:szCs w:val="40"/>
        </w:rPr>
        <w:t xml:space="preserve"> the </w:t>
      </w:r>
      <w:r w:rsidR="00E660C3" w:rsidRPr="00B940FE">
        <w:rPr>
          <w:rFonts w:ascii="Book Antiqua" w:hAnsi="Book Antiqua" w:cs="Aharoni"/>
          <w:b/>
          <w:bCs/>
          <w:noProof/>
          <w:sz w:val="40"/>
          <w:szCs w:val="40"/>
        </w:rPr>
        <w:t>Elder Helpline</w:t>
      </w:r>
      <w:r w:rsidR="00B940FE">
        <w:rPr>
          <w:rFonts w:ascii="Book Antiqua" w:hAnsi="Book Antiqua" w:cs="Aharoni"/>
          <w:b/>
          <w:bCs/>
          <w:noProof/>
          <w:sz w:val="40"/>
          <w:szCs w:val="40"/>
        </w:rPr>
        <w:t xml:space="preserve"> at</w:t>
      </w:r>
      <w:r w:rsidRPr="00B940FE">
        <w:rPr>
          <w:rFonts w:ascii="Book Antiqua" w:hAnsi="Book Antiqua" w:cs="Aharoni"/>
          <w:b/>
          <w:bCs/>
          <w:noProof/>
          <w:sz w:val="40"/>
          <w:szCs w:val="40"/>
        </w:rPr>
        <w:t xml:space="preserve"> </w:t>
      </w:r>
      <w:r w:rsidR="00E660C3" w:rsidRPr="00B940FE">
        <w:rPr>
          <w:rFonts w:ascii="Book Antiqua" w:hAnsi="Book Antiqua"/>
          <w:b/>
          <w:bCs/>
          <w:noProof/>
          <w:sz w:val="40"/>
          <w:szCs w:val="40"/>
        </w:rPr>
        <w:t>8</w:t>
      </w:r>
      <w:r w:rsidR="00B940FE">
        <w:rPr>
          <w:rFonts w:ascii="Book Antiqua" w:hAnsi="Book Antiqua"/>
          <w:b/>
          <w:bCs/>
          <w:noProof/>
          <w:sz w:val="40"/>
          <w:szCs w:val="40"/>
        </w:rPr>
        <w:t>66</w:t>
      </w:r>
      <w:r w:rsidR="00E660C3" w:rsidRPr="00B940FE">
        <w:rPr>
          <w:rFonts w:ascii="Book Antiqua" w:hAnsi="Book Antiqua"/>
          <w:b/>
          <w:bCs/>
          <w:noProof/>
          <w:sz w:val="40"/>
          <w:szCs w:val="40"/>
        </w:rPr>
        <w:t>-</w:t>
      </w:r>
      <w:r w:rsidR="00B940FE">
        <w:rPr>
          <w:rFonts w:ascii="Book Antiqua" w:hAnsi="Book Antiqua"/>
          <w:b/>
          <w:bCs/>
          <w:noProof/>
          <w:sz w:val="40"/>
          <w:szCs w:val="40"/>
        </w:rPr>
        <w:t>467</w:t>
      </w:r>
      <w:r w:rsidR="00E660C3" w:rsidRPr="00B940FE">
        <w:rPr>
          <w:rFonts w:ascii="Book Antiqua" w:hAnsi="Book Antiqua"/>
          <w:b/>
          <w:bCs/>
          <w:noProof/>
          <w:sz w:val="40"/>
          <w:szCs w:val="40"/>
        </w:rPr>
        <w:t>-</w:t>
      </w:r>
      <w:r w:rsidR="00B940FE">
        <w:rPr>
          <w:rFonts w:ascii="Book Antiqua" w:hAnsi="Book Antiqua"/>
          <w:b/>
          <w:bCs/>
          <w:noProof/>
          <w:sz w:val="40"/>
          <w:szCs w:val="40"/>
        </w:rPr>
        <w:t>4624</w:t>
      </w:r>
    </w:p>
    <w:p w14:paraId="799C33E9" w14:textId="77777777" w:rsidR="00931F03" w:rsidRDefault="00931F03" w:rsidP="00B940FE">
      <w:pPr>
        <w:pStyle w:val="NoSpacing"/>
        <w:rPr>
          <w:rStyle w:val="IntenseEmphasis"/>
          <w:color w:val="0D0D0D" w:themeColor="text1" w:themeTint="F2"/>
        </w:rPr>
      </w:pPr>
    </w:p>
    <w:p w14:paraId="5F296C91" w14:textId="77777777" w:rsidR="00B940FE" w:rsidRPr="0053713B" w:rsidRDefault="00B940FE" w:rsidP="00B940FE">
      <w:pPr>
        <w:pStyle w:val="NoSpacing"/>
        <w:ind w:left="420"/>
        <w:rPr>
          <w:rStyle w:val="IntenseEmphasis"/>
          <w:i w:val="0"/>
          <w:iCs w:val="0"/>
          <w:noProof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36DFCD" wp14:editId="7B348F3D">
            <wp:simplePos x="0" y="0"/>
            <wp:positionH relativeFrom="column">
              <wp:posOffset>2564130</wp:posOffset>
            </wp:positionH>
            <wp:positionV relativeFrom="paragraph">
              <wp:posOffset>554990</wp:posOffset>
            </wp:positionV>
            <wp:extent cx="1931670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302" y="21304"/>
                <wp:lineTo x="21302" y="0"/>
                <wp:lineTo x="0" y="0"/>
              </wp:wrapPolygon>
            </wp:wrapTight>
            <wp:docPr id="3" name="Picture 3" descr="DO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A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0D0D0D" w:themeColor="text1" w:themeTint="F2"/>
        </w:rPr>
        <w:drawing>
          <wp:anchor distT="0" distB="0" distL="114300" distR="114300" simplePos="0" relativeHeight="251661312" behindDoc="1" locked="0" layoutInCell="1" allowOverlap="1" wp14:anchorId="2A681A36" wp14:editId="4C4A52BC">
            <wp:simplePos x="0" y="0"/>
            <wp:positionH relativeFrom="column">
              <wp:posOffset>186690</wp:posOffset>
            </wp:positionH>
            <wp:positionV relativeFrom="paragraph">
              <wp:posOffset>566420</wp:posOffset>
            </wp:positionV>
            <wp:extent cx="1475105" cy="735330"/>
            <wp:effectExtent l="0" t="0" r="0" b="0"/>
            <wp:wrapTight wrapText="bothSides">
              <wp:wrapPolygon edited="0">
                <wp:start x="3347" y="0"/>
                <wp:lineTo x="3347" y="8394"/>
                <wp:lineTo x="837" y="10073"/>
                <wp:lineTo x="279" y="17347"/>
                <wp:lineTo x="1116" y="19026"/>
                <wp:lineTo x="3068" y="20705"/>
                <wp:lineTo x="15342" y="20705"/>
                <wp:lineTo x="19805" y="19585"/>
                <wp:lineTo x="21200" y="19026"/>
                <wp:lineTo x="21200" y="12311"/>
                <wp:lineTo x="19526" y="10632"/>
                <wp:lineTo x="18132" y="0"/>
                <wp:lineTo x="3347" y="0"/>
              </wp:wrapPolygon>
            </wp:wrapTight>
            <wp:docPr id="44899063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990630" name="Picture 1" descr="A close-up of a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8A8259D" wp14:editId="5A54E0FE">
            <wp:simplePos x="0" y="0"/>
            <wp:positionH relativeFrom="column">
              <wp:posOffset>5189220</wp:posOffset>
            </wp:positionH>
            <wp:positionV relativeFrom="paragraph">
              <wp:posOffset>254000</wp:posOffset>
            </wp:positionV>
            <wp:extent cx="1501140" cy="1114425"/>
            <wp:effectExtent l="0" t="0" r="3810" b="9525"/>
            <wp:wrapTight wrapText="bothSides">
              <wp:wrapPolygon edited="0">
                <wp:start x="0" y="0"/>
                <wp:lineTo x="0" y="21415"/>
                <wp:lineTo x="21381" y="21415"/>
                <wp:lineTo x="21381" y="0"/>
                <wp:lineTo x="0" y="0"/>
              </wp:wrapPolygon>
            </wp:wrapTight>
            <wp:docPr id="4" name="Picture 4" descr="A logo with green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green leaf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IntenseEmphasis"/>
          <w:i w:val="0"/>
          <w:iCs w:val="0"/>
          <w:color w:val="0D0D0D" w:themeColor="text1" w:themeTint="F2"/>
        </w:rPr>
        <w:t xml:space="preserve">                                           </w:t>
      </w:r>
      <w:r>
        <w:rPr>
          <w:noProof/>
        </w:rPr>
        <w:t xml:space="preserve">      </w:t>
      </w:r>
    </w:p>
    <w:p w14:paraId="188C28B2" w14:textId="067AB6B9" w:rsidR="00656B8C" w:rsidRPr="00656B8C" w:rsidRDefault="00931F03" w:rsidP="00931F03">
      <w:pPr>
        <w:pStyle w:val="NoSpacing"/>
        <w:jc w:val="center"/>
        <w:rPr>
          <w:rStyle w:val="IntenseEmphasis"/>
          <w:i w:val="0"/>
          <w:iCs w:val="0"/>
          <w:color w:val="0D0D0D" w:themeColor="text1" w:themeTint="F2"/>
        </w:rPr>
      </w:pPr>
      <w:r>
        <w:rPr>
          <w:noProof/>
        </w:rPr>
        <w:t xml:space="preserve">            </w:t>
      </w:r>
    </w:p>
    <w:sectPr w:rsidR="00656B8C" w:rsidRPr="00656B8C" w:rsidSect="00DD0323">
      <w:pgSz w:w="12240" w:h="20160" w:code="5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dern Love Grunge">
    <w:altName w:val="Modern Love Grunge"/>
    <w:charset w:val="00"/>
    <w:family w:val="decorative"/>
    <w:pitch w:val="variable"/>
    <w:sig w:usb0="8000002F" w:usb1="0000000A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284"/>
    <w:multiLevelType w:val="hybridMultilevel"/>
    <w:tmpl w:val="2FC61BA8"/>
    <w:lvl w:ilvl="0" w:tplc="F72C18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A174A"/>
    <w:multiLevelType w:val="hybridMultilevel"/>
    <w:tmpl w:val="476EA012"/>
    <w:lvl w:ilvl="0" w:tplc="6EB815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5753C"/>
    <w:multiLevelType w:val="multilevel"/>
    <w:tmpl w:val="A5C2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F6E7C"/>
    <w:multiLevelType w:val="hybridMultilevel"/>
    <w:tmpl w:val="DE969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27163"/>
    <w:multiLevelType w:val="hybridMultilevel"/>
    <w:tmpl w:val="691CDAB4"/>
    <w:lvl w:ilvl="0" w:tplc="398E627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EE32EC"/>
    <w:multiLevelType w:val="multilevel"/>
    <w:tmpl w:val="75DA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B711B7"/>
    <w:multiLevelType w:val="hybridMultilevel"/>
    <w:tmpl w:val="F912F160"/>
    <w:lvl w:ilvl="0" w:tplc="7C764212">
      <w:numFmt w:val="bullet"/>
      <w:lvlText w:val=""/>
      <w:lvlJc w:val="left"/>
      <w:pPr>
        <w:ind w:left="25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884562033">
    <w:abstractNumId w:val="6"/>
  </w:num>
  <w:num w:numId="2" w16cid:durableId="828788233">
    <w:abstractNumId w:val="5"/>
  </w:num>
  <w:num w:numId="3" w16cid:durableId="123502109">
    <w:abstractNumId w:val="0"/>
  </w:num>
  <w:num w:numId="4" w16cid:durableId="2018997880">
    <w:abstractNumId w:val="2"/>
  </w:num>
  <w:num w:numId="5" w16cid:durableId="1177619998">
    <w:abstractNumId w:val="1"/>
  </w:num>
  <w:num w:numId="6" w16cid:durableId="1219782433">
    <w:abstractNumId w:val="4"/>
  </w:num>
  <w:num w:numId="7" w16cid:durableId="1202594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869"/>
    <w:rsid w:val="00002DB8"/>
    <w:rsid w:val="00062395"/>
    <w:rsid w:val="000E0C3B"/>
    <w:rsid w:val="00114484"/>
    <w:rsid w:val="0011550E"/>
    <w:rsid w:val="00162EF0"/>
    <w:rsid w:val="00184BB1"/>
    <w:rsid w:val="00190276"/>
    <w:rsid w:val="001E45FE"/>
    <w:rsid w:val="00281909"/>
    <w:rsid w:val="002E1FFD"/>
    <w:rsid w:val="002F37C7"/>
    <w:rsid w:val="003469D5"/>
    <w:rsid w:val="00404533"/>
    <w:rsid w:val="00457228"/>
    <w:rsid w:val="004E1035"/>
    <w:rsid w:val="004F01C6"/>
    <w:rsid w:val="00512FFA"/>
    <w:rsid w:val="005807B5"/>
    <w:rsid w:val="005831D2"/>
    <w:rsid w:val="0063681F"/>
    <w:rsid w:val="006442C0"/>
    <w:rsid w:val="00656B8C"/>
    <w:rsid w:val="00656EC1"/>
    <w:rsid w:val="006D748A"/>
    <w:rsid w:val="007977A8"/>
    <w:rsid w:val="007E4A38"/>
    <w:rsid w:val="008525DA"/>
    <w:rsid w:val="00931F03"/>
    <w:rsid w:val="009F149B"/>
    <w:rsid w:val="00A42249"/>
    <w:rsid w:val="00A445EE"/>
    <w:rsid w:val="00A47930"/>
    <w:rsid w:val="00A67F7C"/>
    <w:rsid w:val="00A774EE"/>
    <w:rsid w:val="00AA3B4B"/>
    <w:rsid w:val="00AA593E"/>
    <w:rsid w:val="00AC66A0"/>
    <w:rsid w:val="00B25509"/>
    <w:rsid w:val="00B940FE"/>
    <w:rsid w:val="00C94892"/>
    <w:rsid w:val="00C95747"/>
    <w:rsid w:val="00CF207A"/>
    <w:rsid w:val="00D17A96"/>
    <w:rsid w:val="00D61E4F"/>
    <w:rsid w:val="00D85ACC"/>
    <w:rsid w:val="00DD0323"/>
    <w:rsid w:val="00E072B6"/>
    <w:rsid w:val="00E660C3"/>
    <w:rsid w:val="00E94C80"/>
    <w:rsid w:val="00F10875"/>
    <w:rsid w:val="00F32016"/>
    <w:rsid w:val="00F7479B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3EC63"/>
  <w15:chartTrackingRefBased/>
  <w15:docId w15:val="{2FDA936C-97D3-4366-BB55-CCF5ECA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5EE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869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4F01C6"/>
    <w:rPr>
      <w:i/>
      <w:iCs/>
      <w:color w:val="4A66AC" w:themeColor="accent1"/>
    </w:rPr>
  </w:style>
  <w:style w:type="paragraph" w:styleId="ListParagraph">
    <w:name w:val="List Paragraph"/>
    <w:basedOn w:val="Normal"/>
    <w:uiPriority w:val="34"/>
    <w:qFormat/>
    <w:rsid w:val="00F7479B"/>
    <w:pPr>
      <w:ind w:left="720"/>
      <w:contextualSpacing/>
    </w:pPr>
  </w:style>
  <w:style w:type="character" w:customStyle="1" w:styleId="glossarylink">
    <w:name w:val="glossarylink"/>
    <w:basedOn w:val="DefaultParagraphFont"/>
    <w:rsid w:val="00184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Polzer</dc:creator>
  <cp:keywords/>
  <dc:description/>
  <cp:lastModifiedBy>Sarah Rode</cp:lastModifiedBy>
  <cp:revision>2</cp:revision>
  <cp:lastPrinted>2023-02-20T16:31:00Z</cp:lastPrinted>
  <dcterms:created xsi:type="dcterms:W3CDTF">2025-10-01T13:30:00Z</dcterms:created>
  <dcterms:modified xsi:type="dcterms:W3CDTF">2025-10-01T13:30:00Z</dcterms:modified>
</cp:coreProperties>
</file>